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80" w:rsidRP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  <w:bookmarkStart w:id="0" w:name="_GoBack"/>
      <w:bookmarkEnd w:id="0"/>
      <w:r w:rsidRPr="00612D80">
        <w:rPr>
          <w:rFonts w:ascii="Titillium Web" w:eastAsia="Times New Roman" w:hAnsi="Titillium Web" w:cs="Tahoma"/>
          <w:b/>
          <w:bCs/>
          <w:lang w:eastAsia="de-DE"/>
        </w:rPr>
        <w:t>NOTWENDIGE UNTERLAGEN ZUR ABRECHNUNG</w:t>
      </w:r>
    </w:p>
    <w:p w:rsidR="00612D80" w:rsidRP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>BITTE SENDEN SIE UNS DIESE BELEGLISTE MIT DER ABRECHNUNG ZU</w:t>
      </w:r>
    </w:p>
    <w:p w:rsidR="00657F5E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 xml:space="preserve">DIE BELEGE BRAUCHEN AB SOFORT PROTANDEM NICHT MEHR VORGELEGT WERDEN, </w:t>
      </w: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>SOLLEN ABER BEIM PARTNER 5 JAHRE LANG AUFBEWAHRT WERDEN</w:t>
      </w: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612D80" w:rsidTr="0061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Beleg Nr.</w:t>
            </w:r>
          </w:p>
        </w:tc>
        <w:tc>
          <w:tcPr>
            <w:tcW w:w="5812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proofErr w:type="spellStart"/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Belegart</w:t>
            </w:r>
            <w:proofErr w:type="spellEnd"/>
          </w:p>
        </w:tc>
        <w:tc>
          <w:tcPr>
            <w:tcW w:w="1837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Summe</w:t>
            </w: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</w:tbl>
    <w:p w:rsidR="00612D80" w:rsidRDefault="00612D80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612D80" w:rsidTr="0061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</w:tbl>
    <w:p w:rsidR="00612D80" w:rsidRDefault="00612D80"/>
    <w:p w:rsidR="00AB6042" w:rsidRDefault="00AB6042" w:rsidP="00612D80"/>
    <w:p w:rsidR="00612D80" w:rsidRDefault="00612D80" w:rsidP="00612D80"/>
    <w:p w:rsidR="00612D80" w:rsidRDefault="00612D80" w:rsidP="00612D80"/>
    <w:p w:rsidR="00612D80" w:rsidRPr="00612D80" w:rsidRDefault="00612D80" w:rsidP="00612D80">
      <w:pPr>
        <w:rPr>
          <w:rFonts w:ascii="Frutiger Next Com Light" w:hAnsi="Frutiger Next Com Light"/>
        </w:rPr>
      </w:pPr>
      <w:r w:rsidRPr="00612D80">
        <w:rPr>
          <w:rFonts w:ascii="Frutiger Next Com Light" w:hAnsi="Frutiger Next Com Light"/>
        </w:rPr>
        <w:t>____________________________</w:t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  <w:t>______________________________</w:t>
      </w:r>
    </w:p>
    <w:p w:rsidR="00612D80" w:rsidRPr="00612D80" w:rsidRDefault="00612D80" w:rsidP="00612D80">
      <w:pPr>
        <w:rPr>
          <w:rFonts w:ascii="Frutiger Next Com Light" w:hAnsi="Frutiger Next Com Light"/>
        </w:rPr>
      </w:pPr>
      <w:r>
        <w:rPr>
          <w:rFonts w:ascii="Frutiger Next Com Light" w:hAnsi="Frutiger Next Com Light"/>
        </w:rPr>
        <w:t xml:space="preserve">                 </w:t>
      </w:r>
      <w:r w:rsidRPr="00612D80">
        <w:rPr>
          <w:rFonts w:ascii="Frutiger Next Com Light" w:hAnsi="Frutiger Next Com Light"/>
        </w:rPr>
        <w:t>Ort, Datum</w:t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  <w:t>Unterschrift, Funktion</w:t>
      </w:r>
      <w:r w:rsidRPr="00612D80">
        <w:rPr>
          <w:rFonts w:ascii="Frutiger Next Com Light" w:hAnsi="Frutiger Next Com Light"/>
        </w:rPr>
        <w:tab/>
      </w:r>
    </w:p>
    <w:sectPr w:rsidR="00612D80" w:rsidRPr="00612D8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80" w:rsidRDefault="00612D80" w:rsidP="00612D80">
      <w:pPr>
        <w:spacing w:after="0" w:line="240" w:lineRule="auto"/>
      </w:pPr>
      <w:r>
        <w:separator/>
      </w:r>
    </w:p>
  </w:endnote>
  <w:endnote w:type="continuationSeparator" w:id="0">
    <w:p w:rsidR="00612D80" w:rsidRDefault="00612D80" w:rsidP="0061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80" w:rsidRDefault="00612D80" w:rsidP="00612D80">
      <w:pPr>
        <w:spacing w:after="0" w:line="240" w:lineRule="auto"/>
      </w:pPr>
      <w:r>
        <w:separator/>
      </w:r>
    </w:p>
  </w:footnote>
  <w:footnote w:type="continuationSeparator" w:id="0">
    <w:p w:rsidR="00612D80" w:rsidRDefault="00612D80" w:rsidP="0061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80" w:rsidRDefault="00612D80">
    <w:pPr>
      <w:pStyle w:val="Kopfzeile"/>
    </w:pPr>
    <w:r w:rsidRPr="00612D80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5270B78" wp14:editId="55EFD388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D8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2F98C" wp14:editId="5D7C545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D80" w:rsidRPr="00E3056F" w:rsidRDefault="00612D80" w:rsidP="00612D80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franco-allemande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612D80" w:rsidRDefault="00612D80" w:rsidP="00612D8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F9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612D80" w:rsidRPr="00E3056F" w:rsidRDefault="00612D80" w:rsidP="00612D80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612D80" w:rsidRDefault="00612D80" w:rsidP="00612D80"/>
                </w:txbxContent>
              </v:textbox>
            </v:shape>
          </w:pict>
        </mc:Fallback>
      </mc:AlternateContent>
    </w:r>
    <w:r w:rsidRPr="00612D80">
      <w:tab/>
    </w:r>
    <w:r w:rsidRPr="00612D80">
      <w:tab/>
    </w:r>
    <w:r w:rsidRPr="00612D80">
      <w:tab/>
    </w:r>
    <w:r w:rsidRPr="00612D80">
      <w:tab/>
    </w:r>
    <w:r w:rsidRPr="00612D80">
      <w:tab/>
    </w:r>
    <w:r w:rsidRPr="00612D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0"/>
    <w:rsid w:val="005A7D9A"/>
    <w:rsid w:val="00612D80"/>
    <w:rsid w:val="00657F5E"/>
    <w:rsid w:val="00A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7851-C523-4A1C-8ACD-F55777B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D80"/>
  </w:style>
  <w:style w:type="paragraph" w:styleId="Fuzeile">
    <w:name w:val="footer"/>
    <w:basedOn w:val="Standard"/>
    <w:link w:val="FuzeileZchn"/>
    <w:uiPriority w:val="99"/>
    <w:unhideWhenUsed/>
    <w:rsid w:val="0061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D80"/>
  </w:style>
  <w:style w:type="table" w:styleId="EinfacheTabelle5">
    <w:name w:val="Plain Table 5"/>
    <w:basedOn w:val="NormaleTabelle"/>
    <w:uiPriority w:val="45"/>
    <w:rsid w:val="00612D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612D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ITDLZ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Blanche</dc:creator>
  <cp:keywords/>
  <dc:description/>
  <cp:lastModifiedBy>Desiree Blanche</cp:lastModifiedBy>
  <cp:revision>2</cp:revision>
  <dcterms:created xsi:type="dcterms:W3CDTF">2021-09-27T09:13:00Z</dcterms:created>
  <dcterms:modified xsi:type="dcterms:W3CDTF">2021-09-27T09:13:00Z</dcterms:modified>
</cp:coreProperties>
</file>